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Ind w:w="108" w:type="dxa"/>
        <w:tblLayout w:type="fixed"/>
        <w:tblCellMar>
          <w:left w:w="0" w:type="dxa"/>
          <w:right w:w="0" w:type="dxa"/>
        </w:tblCellMar>
        <w:tblLook w:val="0000" w:firstRow="0" w:lastRow="0" w:firstColumn="0" w:lastColumn="0" w:noHBand="0" w:noVBand="0"/>
      </w:tblPr>
      <w:tblGrid>
        <w:gridCol w:w="3690"/>
        <w:gridCol w:w="5670"/>
      </w:tblGrid>
      <w:tr w:rsidR="00B35D97" w:rsidRPr="00B35D97" w14:paraId="143357B4" w14:textId="77777777" w:rsidTr="003273E8">
        <w:trPr>
          <w:trHeight w:val="1710"/>
        </w:trPr>
        <w:tc>
          <w:tcPr>
            <w:tcW w:w="3690" w:type="dxa"/>
            <w:shd w:val="clear" w:color="auto" w:fill="FFFFFF"/>
            <w:tcMar>
              <w:top w:w="0" w:type="dxa"/>
              <w:left w:w="108" w:type="dxa"/>
              <w:bottom w:w="0" w:type="dxa"/>
              <w:right w:w="108" w:type="dxa"/>
            </w:tcMar>
          </w:tcPr>
          <w:p w14:paraId="1329916B" w14:textId="77777777" w:rsidR="00AB446D" w:rsidRPr="00B35D97" w:rsidRDefault="00453863" w:rsidP="009C46E1">
            <w:pPr>
              <w:ind w:right="-630"/>
              <w:jc w:val="center"/>
              <w:rPr>
                <w:rFonts w:ascii="Times" w:hAnsi="Times"/>
                <w:color w:val="000000" w:themeColor="text1"/>
              </w:rPr>
            </w:pPr>
            <w:r w:rsidRPr="00B35D97">
              <w:rPr>
                <w:rFonts w:ascii="Times" w:hAnsi="Times"/>
                <w:noProof/>
                <w:color w:val="000000" w:themeColor="text1"/>
              </w:rPr>
              <w:drawing>
                <wp:anchor distT="0" distB="0" distL="114300" distR="114300" simplePos="0" relativeHeight="251660288" behindDoc="0" locked="0" layoutInCell="1" allowOverlap="1" wp14:anchorId="37F6F96B" wp14:editId="18CB58FD">
                  <wp:simplePos x="0" y="0"/>
                  <wp:positionH relativeFrom="margin">
                    <wp:align>center</wp:align>
                  </wp:positionH>
                  <wp:positionV relativeFrom="margin">
                    <wp:align>top</wp:align>
                  </wp:positionV>
                  <wp:extent cx="1828800" cy="1014947"/>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F Logo with V.eps"/>
                          <pic:cNvPicPr/>
                        </pic:nvPicPr>
                        <pic:blipFill>
                          <a:blip r:embed="rId6">
                            <a:extLst>
                              <a:ext uri="{28A0092B-C50C-407E-A947-70E740481C1C}">
                                <a14:useLocalDpi xmlns:a14="http://schemas.microsoft.com/office/drawing/2010/main"/>
                              </a:ext>
                            </a:extLst>
                          </a:blip>
                          <a:stretch>
                            <a:fillRect/>
                          </a:stretch>
                        </pic:blipFill>
                        <pic:spPr>
                          <a:xfrm>
                            <a:off x="0" y="0"/>
                            <a:ext cx="1828800" cy="1014947"/>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shd w:val="clear" w:color="auto" w:fill="FFFFFF"/>
            <w:tcMar>
              <w:top w:w="0" w:type="dxa"/>
              <w:left w:w="108" w:type="dxa"/>
              <w:bottom w:w="0" w:type="dxa"/>
              <w:right w:w="108" w:type="dxa"/>
            </w:tcMar>
          </w:tcPr>
          <w:p w14:paraId="3CBC5EDB" w14:textId="77777777" w:rsidR="00F44EE8" w:rsidRPr="00B35D97" w:rsidRDefault="00F44EE8" w:rsidP="009C46E1">
            <w:pPr>
              <w:ind w:right="-630"/>
              <w:rPr>
                <w:rFonts w:ascii="Times" w:hAnsi="Times"/>
                <w:color w:val="000000" w:themeColor="text1"/>
              </w:rPr>
            </w:pPr>
          </w:p>
          <w:p w14:paraId="218FDF1D" w14:textId="77777777" w:rsidR="00F44EE8" w:rsidRPr="00B35D97" w:rsidRDefault="00F44EE8" w:rsidP="009C46E1">
            <w:pPr>
              <w:ind w:right="-630"/>
              <w:rPr>
                <w:rFonts w:ascii="Times" w:hAnsi="Times"/>
                <w:color w:val="000000" w:themeColor="text1"/>
              </w:rPr>
            </w:pPr>
          </w:p>
          <w:p w14:paraId="276F1010" w14:textId="77777777" w:rsidR="00AB446D" w:rsidRPr="00B35D97" w:rsidRDefault="00F44EE8" w:rsidP="009C46E1">
            <w:pPr>
              <w:ind w:right="-630"/>
              <w:rPr>
                <w:rFonts w:ascii="Times" w:hAnsi="Times"/>
                <w:color w:val="000000" w:themeColor="text1"/>
              </w:rPr>
            </w:pPr>
            <w:r w:rsidRPr="00B35D97">
              <w:rPr>
                <w:rFonts w:ascii="Times" w:hAnsi="Times"/>
                <w:color w:val="000000" w:themeColor="text1"/>
              </w:rPr>
              <w:t>FOR IMMEDIATE RELEASE</w:t>
            </w:r>
          </w:p>
          <w:p w14:paraId="6AC7F5F3" w14:textId="77777777" w:rsidR="00AB446D" w:rsidRPr="00B35D97" w:rsidRDefault="00AB446D" w:rsidP="009C46E1">
            <w:pPr>
              <w:spacing w:before="40"/>
              <w:ind w:right="-630"/>
              <w:rPr>
                <w:rFonts w:ascii="Times" w:hAnsi="Times" w:cs="Arial"/>
                <w:b/>
                <w:bCs/>
                <w:color w:val="000000" w:themeColor="text1"/>
                <w:sz w:val="44"/>
                <w:szCs w:val="44"/>
              </w:rPr>
            </w:pPr>
            <w:r w:rsidRPr="00B35D97">
              <w:rPr>
                <w:rFonts w:ascii="Times" w:hAnsi="Times" w:cs="Arial"/>
                <w:b/>
                <w:bCs/>
                <w:color w:val="000000" w:themeColor="text1"/>
                <w:szCs w:val="44"/>
              </w:rPr>
              <w:t>FOR MORE INFORMATION</w:t>
            </w:r>
            <w:r w:rsidR="008C31DD" w:rsidRPr="00B35D97">
              <w:rPr>
                <w:rFonts w:ascii="Times" w:hAnsi="Times" w:cs="Arial"/>
                <w:b/>
                <w:bCs/>
                <w:color w:val="000000" w:themeColor="text1"/>
                <w:szCs w:val="44"/>
              </w:rPr>
              <w:t xml:space="preserve"> AND IMAGES</w:t>
            </w:r>
          </w:p>
        </w:tc>
      </w:tr>
    </w:tbl>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2697"/>
        <w:gridCol w:w="2973"/>
      </w:tblGrid>
      <w:tr w:rsidR="00AB446D" w:rsidRPr="00B35D97" w14:paraId="05B0117E" w14:textId="77777777" w:rsidTr="00AB446D">
        <w:tc>
          <w:tcPr>
            <w:tcW w:w="3690" w:type="dxa"/>
          </w:tcPr>
          <w:p w14:paraId="10B84193" w14:textId="77777777" w:rsidR="00AB446D" w:rsidRPr="00B35D97" w:rsidRDefault="00AB446D" w:rsidP="009C46E1">
            <w:pPr>
              <w:ind w:right="-630"/>
              <w:rPr>
                <w:rFonts w:ascii="Times" w:hAnsi="Times"/>
                <w:color w:val="000000" w:themeColor="text1"/>
                <w:sz w:val="22"/>
              </w:rPr>
            </w:pPr>
          </w:p>
        </w:tc>
        <w:tc>
          <w:tcPr>
            <w:tcW w:w="2697" w:type="dxa"/>
          </w:tcPr>
          <w:p w14:paraId="07B86C30" w14:textId="77777777" w:rsidR="00AB446D" w:rsidRPr="00B35D97" w:rsidRDefault="00AB446D" w:rsidP="009C46E1">
            <w:pPr>
              <w:ind w:right="-630"/>
              <w:rPr>
                <w:rFonts w:ascii="Times" w:hAnsi="Times"/>
                <w:color w:val="000000" w:themeColor="text1"/>
                <w:sz w:val="18"/>
              </w:rPr>
            </w:pPr>
            <w:r w:rsidRPr="00B35D97">
              <w:rPr>
                <w:rFonts w:ascii="Times" w:hAnsi="Times"/>
                <w:color w:val="000000" w:themeColor="text1"/>
                <w:sz w:val="18"/>
              </w:rPr>
              <w:t xml:space="preserve">Edward M. </w:t>
            </w:r>
            <w:proofErr w:type="spellStart"/>
            <w:r w:rsidRPr="00B35D97">
              <w:rPr>
                <w:rFonts w:ascii="Times" w:hAnsi="Times"/>
                <w:color w:val="000000" w:themeColor="text1"/>
                <w:sz w:val="18"/>
              </w:rPr>
              <w:t>Tashjian</w:t>
            </w:r>
            <w:proofErr w:type="spellEnd"/>
            <w:r w:rsidRPr="00B35D97">
              <w:rPr>
                <w:rFonts w:ascii="Times" w:hAnsi="Times"/>
                <w:color w:val="000000" w:themeColor="text1"/>
                <w:sz w:val="18"/>
              </w:rPr>
              <w:t xml:space="preserve"> </w:t>
            </w:r>
          </w:p>
          <w:p w14:paraId="491B215D" w14:textId="77777777" w:rsidR="00AB446D" w:rsidRDefault="00AB446D" w:rsidP="009C46E1">
            <w:pPr>
              <w:ind w:right="-630"/>
              <w:rPr>
                <w:rFonts w:ascii="Times" w:hAnsi="Times"/>
                <w:color w:val="000000" w:themeColor="text1"/>
                <w:sz w:val="18"/>
              </w:rPr>
            </w:pPr>
            <w:r w:rsidRPr="00B35D97">
              <w:rPr>
                <w:rFonts w:ascii="Times" w:hAnsi="Times"/>
                <w:color w:val="000000" w:themeColor="text1"/>
                <w:sz w:val="18"/>
              </w:rPr>
              <w:t>Company Spokesperson</w:t>
            </w:r>
          </w:p>
          <w:p w14:paraId="30DBC1E8" w14:textId="77777777" w:rsidR="009A2755" w:rsidRPr="00B35D97" w:rsidRDefault="009A2755" w:rsidP="009C46E1">
            <w:pPr>
              <w:ind w:right="-630"/>
              <w:rPr>
                <w:rFonts w:ascii="Times" w:hAnsi="Times"/>
                <w:color w:val="000000" w:themeColor="text1"/>
                <w:sz w:val="18"/>
              </w:rPr>
            </w:pPr>
            <w:proofErr w:type="spellStart"/>
            <w:r>
              <w:rPr>
                <w:rFonts w:ascii="Times" w:hAnsi="Times"/>
                <w:color w:val="000000" w:themeColor="text1"/>
                <w:sz w:val="18"/>
              </w:rPr>
              <w:t>Tashjian</w:t>
            </w:r>
            <w:proofErr w:type="spellEnd"/>
            <w:r>
              <w:rPr>
                <w:rFonts w:ascii="Times" w:hAnsi="Times"/>
                <w:color w:val="000000" w:themeColor="text1"/>
                <w:sz w:val="18"/>
              </w:rPr>
              <w:t xml:space="preserve"> Marketing</w:t>
            </w:r>
          </w:p>
          <w:p w14:paraId="79AAA1F1" w14:textId="77777777" w:rsidR="00AB446D" w:rsidRPr="00B35D97" w:rsidRDefault="00AB446D" w:rsidP="009C46E1">
            <w:pPr>
              <w:ind w:right="-630"/>
              <w:rPr>
                <w:rFonts w:ascii="Times" w:hAnsi="Times"/>
                <w:color w:val="000000" w:themeColor="text1"/>
                <w:sz w:val="18"/>
              </w:rPr>
            </w:pPr>
            <w:r w:rsidRPr="00B35D97">
              <w:rPr>
                <w:rFonts w:ascii="Times" w:hAnsi="Times"/>
                <w:color w:val="000000" w:themeColor="text1"/>
                <w:sz w:val="18"/>
              </w:rPr>
              <w:t>(828) 320-0117</w:t>
            </w:r>
          </w:p>
          <w:p w14:paraId="22139164" w14:textId="77777777" w:rsidR="00AB446D" w:rsidRPr="00B35D97" w:rsidRDefault="00AB446D" w:rsidP="009C46E1">
            <w:pPr>
              <w:ind w:right="-630"/>
              <w:rPr>
                <w:rFonts w:ascii="Times" w:hAnsi="Times"/>
                <w:color w:val="000000" w:themeColor="text1"/>
                <w:sz w:val="22"/>
              </w:rPr>
            </w:pPr>
            <w:r w:rsidRPr="00B35D97">
              <w:rPr>
                <w:rFonts w:ascii="Times" w:hAnsi="Times"/>
                <w:color w:val="000000" w:themeColor="text1"/>
                <w:sz w:val="18"/>
              </w:rPr>
              <w:t>ed.tashjian@gmail.com</w:t>
            </w:r>
          </w:p>
        </w:tc>
        <w:tc>
          <w:tcPr>
            <w:tcW w:w="2973" w:type="dxa"/>
          </w:tcPr>
          <w:p w14:paraId="63BD6019" w14:textId="77777777" w:rsidR="00F44EE8" w:rsidRPr="00B35D97" w:rsidRDefault="009A2755" w:rsidP="009C46E1">
            <w:pPr>
              <w:ind w:right="-630"/>
              <w:rPr>
                <w:rFonts w:ascii="Times" w:hAnsi="Times"/>
                <w:color w:val="000000" w:themeColor="text1"/>
                <w:sz w:val="18"/>
                <w:szCs w:val="18"/>
              </w:rPr>
            </w:pPr>
            <w:r>
              <w:rPr>
                <w:rFonts w:ascii="Times" w:hAnsi="Times"/>
                <w:color w:val="000000" w:themeColor="text1"/>
                <w:sz w:val="18"/>
                <w:szCs w:val="18"/>
              </w:rPr>
              <w:t>Laura White</w:t>
            </w:r>
          </w:p>
          <w:p w14:paraId="731C96D1" w14:textId="77777777" w:rsidR="009A2755" w:rsidRDefault="009A2755" w:rsidP="009C46E1">
            <w:pPr>
              <w:ind w:right="-630"/>
              <w:rPr>
                <w:rFonts w:ascii="Times" w:hAnsi="Times"/>
                <w:color w:val="000000" w:themeColor="text1"/>
                <w:sz w:val="18"/>
                <w:szCs w:val="18"/>
              </w:rPr>
            </w:pPr>
            <w:r w:rsidRPr="009A2755">
              <w:rPr>
                <w:rFonts w:ascii="Times" w:hAnsi="Times"/>
                <w:color w:val="000000" w:themeColor="text1"/>
                <w:sz w:val="18"/>
                <w:szCs w:val="18"/>
              </w:rPr>
              <w:t xml:space="preserve">Vice President of Marketing </w:t>
            </w:r>
            <w:r>
              <w:rPr>
                <w:rFonts w:ascii="Times" w:hAnsi="Times"/>
                <w:color w:val="000000" w:themeColor="text1"/>
                <w:sz w:val="18"/>
                <w:szCs w:val="18"/>
              </w:rPr>
              <w:t>&amp;</w:t>
            </w:r>
            <w:r w:rsidRPr="009A2755">
              <w:rPr>
                <w:rFonts w:ascii="Times" w:hAnsi="Times"/>
                <w:color w:val="000000" w:themeColor="text1"/>
                <w:sz w:val="18"/>
                <w:szCs w:val="18"/>
              </w:rPr>
              <w:t xml:space="preserve"> Creative</w:t>
            </w:r>
          </w:p>
          <w:p w14:paraId="2AD2B3CF" w14:textId="77777777" w:rsidR="009A2755" w:rsidRDefault="009A2755" w:rsidP="009C46E1">
            <w:pPr>
              <w:ind w:right="-630"/>
              <w:rPr>
                <w:rFonts w:ascii="Times" w:hAnsi="Times"/>
                <w:color w:val="000000" w:themeColor="text1"/>
                <w:sz w:val="18"/>
                <w:szCs w:val="18"/>
              </w:rPr>
            </w:pPr>
            <w:r w:rsidRPr="009A2755">
              <w:rPr>
                <w:rFonts w:ascii="Times" w:hAnsi="Times"/>
                <w:color w:val="000000" w:themeColor="text1"/>
                <w:sz w:val="18"/>
                <w:szCs w:val="18"/>
              </w:rPr>
              <w:t>Vanguard Furniture</w:t>
            </w:r>
          </w:p>
          <w:p w14:paraId="7048C49E" w14:textId="77777777" w:rsidR="009A2755" w:rsidRDefault="009A2755" w:rsidP="009C46E1">
            <w:pPr>
              <w:ind w:right="-630"/>
              <w:rPr>
                <w:rFonts w:ascii="Times" w:hAnsi="Times"/>
                <w:color w:val="000000" w:themeColor="text1"/>
                <w:sz w:val="18"/>
                <w:szCs w:val="18"/>
              </w:rPr>
            </w:pPr>
            <w:r w:rsidRPr="009A2755">
              <w:rPr>
                <w:rFonts w:ascii="Times" w:hAnsi="Times"/>
                <w:color w:val="000000" w:themeColor="text1"/>
                <w:sz w:val="18"/>
                <w:szCs w:val="18"/>
              </w:rPr>
              <w:t>828-328-5601</w:t>
            </w:r>
          </w:p>
          <w:p w14:paraId="32ABD8FC" w14:textId="77777777" w:rsidR="00AB446D" w:rsidRPr="00B35D97" w:rsidRDefault="009A2755" w:rsidP="009C46E1">
            <w:pPr>
              <w:ind w:right="-630"/>
              <w:rPr>
                <w:rFonts w:ascii="Times" w:hAnsi="Times"/>
                <w:color w:val="000000" w:themeColor="text1"/>
                <w:sz w:val="18"/>
                <w:szCs w:val="18"/>
              </w:rPr>
            </w:pPr>
            <w:r w:rsidRPr="009A2755">
              <w:rPr>
                <w:rFonts w:ascii="Times" w:hAnsi="Times"/>
                <w:color w:val="000000" w:themeColor="text1"/>
                <w:sz w:val="18"/>
                <w:szCs w:val="18"/>
              </w:rPr>
              <w:t>lwhite@vanguardfurniture.com</w:t>
            </w:r>
            <w:r w:rsidR="00AB446D" w:rsidRPr="00B35D97">
              <w:rPr>
                <w:rFonts w:ascii="Times" w:hAnsi="Times"/>
                <w:color w:val="000000" w:themeColor="text1"/>
                <w:sz w:val="18"/>
                <w:szCs w:val="18"/>
              </w:rPr>
              <w:t xml:space="preserve"> </w:t>
            </w:r>
          </w:p>
        </w:tc>
      </w:tr>
    </w:tbl>
    <w:p w14:paraId="4E9BCF5C" w14:textId="77777777" w:rsidR="00A644CB" w:rsidRPr="00B35D97" w:rsidRDefault="00A644CB" w:rsidP="007D3AA5">
      <w:pPr>
        <w:ind w:right="-630"/>
        <w:rPr>
          <w:rFonts w:ascii="Times" w:hAnsi="Times"/>
          <w:b/>
          <w:color w:val="000000" w:themeColor="text1"/>
        </w:rPr>
      </w:pPr>
    </w:p>
    <w:p w14:paraId="4A6EEC4A" w14:textId="77777777" w:rsidR="00466BEA" w:rsidRDefault="00466BEA" w:rsidP="00466BEA">
      <w:pPr>
        <w:jc w:val="center"/>
        <w:rPr>
          <w:rFonts w:asciiTheme="majorHAnsi" w:eastAsia="Times New Roman" w:hAnsiTheme="majorHAnsi" w:cstheme="majorHAnsi"/>
          <w:color w:val="000000" w:themeColor="text1"/>
          <w:u w:val="single"/>
        </w:rPr>
      </w:pPr>
    </w:p>
    <w:p w14:paraId="1C6BB3FE" w14:textId="77777777" w:rsidR="00466BEA" w:rsidRDefault="00466BEA" w:rsidP="00466BEA">
      <w:pPr>
        <w:jc w:val="center"/>
        <w:rPr>
          <w:rFonts w:asciiTheme="majorHAnsi" w:eastAsia="Times New Roman" w:hAnsiTheme="majorHAnsi" w:cstheme="majorHAnsi"/>
          <w:color w:val="000000" w:themeColor="text1"/>
          <w:u w:val="single"/>
        </w:rPr>
      </w:pPr>
    </w:p>
    <w:p w14:paraId="6AE4DA55" w14:textId="77777777" w:rsidR="00466BEA" w:rsidRPr="00466BEA" w:rsidRDefault="00466BEA" w:rsidP="00466BEA">
      <w:pPr>
        <w:ind w:right="-630"/>
        <w:jc w:val="center"/>
        <w:rPr>
          <w:rFonts w:ascii="Times New Roman" w:eastAsia="Times New Roman" w:hAnsi="Times New Roman" w:cs="Times New Roman"/>
          <w:color w:val="000000" w:themeColor="text1"/>
          <w:sz w:val="32"/>
          <w:u w:val="single"/>
        </w:rPr>
      </w:pPr>
      <w:r w:rsidRPr="00466BEA">
        <w:rPr>
          <w:rFonts w:ascii="Times New Roman" w:eastAsia="Times New Roman" w:hAnsi="Times New Roman" w:cs="Times New Roman"/>
          <w:color w:val="000000" w:themeColor="text1"/>
          <w:sz w:val="32"/>
          <w:u w:val="single"/>
        </w:rPr>
        <w:t xml:space="preserve">Introducing </w:t>
      </w:r>
      <w:r w:rsidRPr="00466BEA">
        <w:rPr>
          <w:rFonts w:ascii="Times New Roman" w:eastAsia="Times New Roman" w:hAnsi="Times New Roman" w:cs="Times New Roman"/>
          <w:b/>
          <w:i/>
          <w:color w:val="000000" w:themeColor="text1"/>
          <w:sz w:val="32"/>
          <w:u w:val="single"/>
        </w:rPr>
        <w:t>EASE</w:t>
      </w:r>
      <w:r w:rsidRPr="00466BEA">
        <w:rPr>
          <w:rFonts w:ascii="Times New Roman" w:eastAsia="Times New Roman" w:hAnsi="Times New Roman" w:cs="Times New Roman"/>
          <w:color w:val="000000" w:themeColor="text1"/>
          <w:sz w:val="32"/>
          <w:u w:val="single"/>
        </w:rPr>
        <w:t xml:space="preserve"> by Vanguard™</w:t>
      </w:r>
    </w:p>
    <w:p w14:paraId="6898DE85" w14:textId="77777777" w:rsidR="00466BEA" w:rsidRDefault="00466BEA" w:rsidP="00466BEA">
      <w:pPr>
        <w:ind w:right="-630"/>
        <w:jc w:val="center"/>
        <w:rPr>
          <w:rFonts w:ascii="Times New Roman" w:eastAsia="Times New Roman" w:hAnsi="Times New Roman" w:cs="Times New Roman"/>
          <w:i/>
          <w:color w:val="000000" w:themeColor="text1"/>
          <w:sz w:val="32"/>
        </w:rPr>
      </w:pPr>
      <w:r w:rsidRPr="00466BEA">
        <w:rPr>
          <w:rFonts w:ascii="Times New Roman" w:eastAsia="Times New Roman" w:hAnsi="Times New Roman" w:cs="Times New Roman"/>
          <w:i/>
          <w:color w:val="000000" w:themeColor="text1"/>
          <w:sz w:val="32"/>
        </w:rPr>
        <w:t>A Way of Life</w:t>
      </w:r>
    </w:p>
    <w:p w14:paraId="4B9D8708" w14:textId="77777777" w:rsidR="00BB0BE6" w:rsidRDefault="00BB0BE6" w:rsidP="00466BEA">
      <w:pPr>
        <w:ind w:right="-630"/>
        <w:jc w:val="center"/>
        <w:rPr>
          <w:rFonts w:ascii="Times New Roman" w:eastAsia="Times New Roman" w:hAnsi="Times New Roman" w:cs="Times New Roman"/>
          <w:i/>
          <w:color w:val="000000" w:themeColor="text1"/>
          <w:sz w:val="32"/>
        </w:rPr>
      </w:pPr>
    </w:p>
    <w:p w14:paraId="75521B44" w14:textId="50553479" w:rsidR="00BB0BE6" w:rsidRPr="00466BEA" w:rsidRDefault="00377D13" w:rsidP="00466BEA">
      <w:pPr>
        <w:ind w:right="-630"/>
        <w:jc w:val="center"/>
        <w:rPr>
          <w:rFonts w:ascii="Times New Roman" w:eastAsia="Times New Roman" w:hAnsi="Times New Roman" w:cs="Times New Roman"/>
          <w:i/>
          <w:color w:val="000000" w:themeColor="text1"/>
          <w:sz w:val="32"/>
        </w:rPr>
      </w:pPr>
      <w:r>
        <w:rPr>
          <w:rFonts w:ascii="Times New Roman" w:eastAsia="Times New Roman" w:hAnsi="Times New Roman" w:cs="Times New Roman"/>
          <w:i/>
          <w:noProof/>
          <w:color w:val="000000" w:themeColor="text1"/>
          <w:sz w:val="32"/>
        </w:rPr>
        <w:drawing>
          <wp:inline distT="0" distB="0" distL="0" distR="0" wp14:anchorId="6FCADC92" wp14:editId="6BBB15C3">
            <wp:extent cx="3114392" cy="323406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specified2.png"/>
                    <pic:cNvPicPr/>
                  </pic:nvPicPr>
                  <pic:blipFill>
                    <a:blip r:embed="rId7"/>
                    <a:stretch>
                      <a:fillRect/>
                    </a:stretch>
                  </pic:blipFill>
                  <pic:spPr>
                    <a:xfrm>
                      <a:off x="0" y="0"/>
                      <a:ext cx="3115101" cy="3234802"/>
                    </a:xfrm>
                    <a:prstGeom prst="rect">
                      <a:avLst/>
                    </a:prstGeom>
                  </pic:spPr>
                </pic:pic>
              </a:graphicData>
            </a:graphic>
          </wp:inline>
        </w:drawing>
      </w:r>
      <w:bookmarkStart w:id="0" w:name="_GoBack"/>
      <w:bookmarkEnd w:id="0"/>
    </w:p>
    <w:p w14:paraId="69ECE5FA" w14:textId="77777777" w:rsidR="00466BEA" w:rsidRPr="00466BEA" w:rsidRDefault="00466BEA" w:rsidP="00466BEA">
      <w:pPr>
        <w:ind w:right="-630"/>
        <w:jc w:val="both"/>
        <w:rPr>
          <w:rFonts w:ascii="Times New Roman" w:eastAsia="Times New Roman" w:hAnsi="Times New Roman" w:cs="Times New Roman"/>
          <w:color w:val="000000" w:themeColor="text1"/>
        </w:rPr>
      </w:pPr>
    </w:p>
    <w:p w14:paraId="403FA5C6" w14:textId="77777777" w:rsidR="00466BEA" w:rsidRPr="00466BEA" w:rsidRDefault="00466BEA" w:rsidP="00466BEA">
      <w:pPr>
        <w:spacing w:after="120"/>
        <w:ind w:right="-630"/>
        <w:jc w:val="both"/>
        <w:rPr>
          <w:rFonts w:ascii="Times New Roman" w:hAnsi="Times New Roman" w:cs="Times New Roman"/>
        </w:rPr>
      </w:pPr>
      <w:r w:rsidRPr="00466BEA">
        <w:rPr>
          <w:rFonts w:ascii="Times New Roman" w:eastAsia="Times New Roman" w:hAnsi="Times New Roman" w:cs="Times New Roman"/>
          <w:b/>
          <w:color w:val="000000" w:themeColor="text1"/>
        </w:rPr>
        <w:t>Conover North Carolina</w:t>
      </w:r>
      <w:r w:rsidR="00BB0BE6">
        <w:rPr>
          <w:rFonts w:ascii="Times New Roman" w:eastAsia="Times New Roman" w:hAnsi="Times New Roman" w:cs="Times New Roman"/>
          <w:color w:val="000000" w:themeColor="text1"/>
        </w:rPr>
        <w:t xml:space="preserve"> </w:t>
      </w:r>
      <w:r w:rsidR="00BB0BE6" w:rsidRPr="006B543A">
        <w:rPr>
          <w:rFonts w:ascii="Times New Roman" w:eastAsia="Times New Roman" w:hAnsi="Times New Roman" w:cs="Times New Roman"/>
          <w:color w:val="000000" w:themeColor="text1"/>
        </w:rPr>
        <w:t>(</w:t>
      </w:r>
      <w:r w:rsidR="00BB0BE6">
        <w:rPr>
          <w:rFonts w:ascii="Times New Roman" w:eastAsia="Times New Roman" w:hAnsi="Times New Roman" w:cs="Times New Roman"/>
          <w:color w:val="000000" w:themeColor="text1"/>
        </w:rPr>
        <w:t xml:space="preserve">October 2, 2018) — </w:t>
      </w:r>
      <w:r w:rsidRPr="00466BEA">
        <w:rPr>
          <w:rFonts w:ascii="Times New Roman" w:eastAsia="Times New Roman" w:hAnsi="Times New Roman" w:cs="Times New Roman"/>
          <w:color w:val="000000" w:themeColor="text1"/>
        </w:rPr>
        <w:t xml:space="preserve">This October Vanguard Furniture will introduce an exciting new offering of furniture targeted </w:t>
      </w:r>
      <w:r w:rsidRPr="00466BEA">
        <w:rPr>
          <w:rFonts w:ascii="Times New Roman" w:hAnsi="Times New Roman" w:cs="Times New Roman"/>
        </w:rPr>
        <w:t xml:space="preserve">to meet the evolving needs of the marketplace.  The initial introduction is upholstery only, but a complementary line of </w:t>
      </w:r>
      <w:proofErr w:type="spellStart"/>
      <w:r w:rsidRPr="00466BEA">
        <w:rPr>
          <w:rFonts w:ascii="Times New Roman" w:hAnsi="Times New Roman" w:cs="Times New Roman"/>
        </w:rPr>
        <w:t>casegoods</w:t>
      </w:r>
      <w:proofErr w:type="spellEnd"/>
      <w:r w:rsidRPr="00466BEA">
        <w:rPr>
          <w:rFonts w:ascii="Times New Roman" w:hAnsi="Times New Roman" w:cs="Times New Roman"/>
        </w:rPr>
        <w:t xml:space="preserve"> is under development.</w:t>
      </w:r>
    </w:p>
    <w:p w14:paraId="64C783BB" w14:textId="77777777" w:rsidR="00466BEA" w:rsidRPr="00466BEA" w:rsidRDefault="00466BEA" w:rsidP="00466BEA">
      <w:pPr>
        <w:spacing w:after="120"/>
        <w:ind w:right="-630"/>
        <w:jc w:val="both"/>
        <w:rPr>
          <w:rFonts w:ascii="Times New Roman" w:eastAsia="Times New Roman" w:hAnsi="Times New Roman" w:cs="Times New Roman"/>
          <w:strike/>
          <w:color w:val="000000" w:themeColor="text1"/>
        </w:rPr>
      </w:pPr>
      <w:r w:rsidRPr="00466BEA">
        <w:rPr>
          <w:rFonts w:ascii="Times New Roman" w:eastAsia="Times New Roman" w:hAnsi="Times New Roman" w:cs="Times New Roman"/>
          <w:color w:val="000000" w:themeColor="text1"/>
        </w:rPr>
        <w:t xml:space="preserve">The new family of products will be called </w:t>
      </w:r>
      <w:r w:rsidRPr="00466BEA">
        <w:rPr>
          <w:rFonts w:ascii="Times New Roman" w:eastAsia="Times New Roman" w:hAnsi="Times New Roman" w:cs="Times New Roman"/>
          <w:b/>
          <w:i/>
          <w:color w:val="000000" w:themeColor="text1"/>
        </w:rPr>
        <w:t>EASE</w:t>
      </w:r>
      <w:r w:rsidRPr="00466BEA">
        <w:rPr>
          <w:rFonts w:ascii="Times New Roman" w:eastAsia="Times New Roman" w:hAnsi="Times New Roman" w:cs="Times New Roman"/>
          <w:color w:val="000000" w:themeColor="text1"/>
        </w:rPr>
        <w:t xml:space="preserve">.  It will have the sophisticated styling, supreme comfort and best in class craftsmanship customers have come to expect from Vanguard, but it is particularly designed for everyday living.  Ease is more than a look… it is a lifestyle of casual elegance and high-performance. </w:t>
      </w:r>
    </w:p>
    <w:p w14:paraId="55157EDD" w14:textId="77777777" w:rsidR="00466BEA" w:rsidRPr="00466BEA" w:rsidRDefault="00466BEA" w:rsidP="00466BEA">
      <w:pPr>
        <w:spacing w:after="120"/>
        <w:ind w:right="-630"/>
        <w:jc w:val="both"/>
        <w:rPr>
          <w:rFonts w:ascii="Times New Roman" w:eastAsia="Times New Roman" w:hAnsi="Times New Roman" w:cs="Times New Roman"/>
          <w:color w:val="000000" w:themeColor="text1"/>
        </w:rPr>
      </w:pPr>
      <w:r w:rsidRPr="00466BEA">
        <w:rPr>
          <w:rFonts w:ascii="Times New Roman" w:eastAsia="Times New Roman" w:hAnsi="Times New Roman" w:cs="Times New Roman"/>
          <w:color w:val="000000" w:themeColor="text1"/>
        </w:rPr>
        <w:lastRenderedPageBreak/>
        <w:t xml:space="preserve">When asked what makes this different, Andy Bray, Vanguard’s President replied, “Think of </w:t>
      </w:r>
      <w:r w:rsidRPr="00466BEA">
        <w:rPr>
          <w:rFonts w:ascii="Times New Roman" w:eastAsia="Times New Roman" w:hAnsi="Times New Roman" w:cs="Times New Roman"/>
          <w:b/>
          <w:i/>
          <w:color w:val="000000" w:themeColor="text1"/>
        </w:rPr>
        <w:t>EASE</w:t>
      </w:r>
      <w:r w:rsidRPr="00466BEA">
        <w:rPr>
          <w:rFonts w:ascii="Times New Roman" w:eastAsia="Times New Roman" w:hAnsi="Times New Roman" w:cs="Times New Roman"/>
          <w:color w:val="000000" w:themeColor="text1"/>
        </w:rPr>
        <w:t xml:space="preserve"> as an entry point to family of Vanguard upholstery.  It has all of the heritage of our premium line, but it hits a retail sweet spot of about $1,499 providing exceptional value at that price-point.”  When asked to elaborate, he responded, “</w:t>
      </w:r>
      <w:r w:rsidRPr="00466BEA">
        <w:rPr>
          <w:rFonts w:ascii="Times New Roman" w:eastAsia="Times New Roman" w:hAnsi="Times New Roman" w:cs="Times New Roman"/>
          <w:b/>
          <w:i/>
          <w:color w:val="000000" w:themeColor="text1"/>
        </w:rPr>
        <w:t>EASE</w:t>
      </w:r>
      <w:r w:rsidRPr="00466BEA">
        <w:rPr>
          <w:rFonts w:ascii="Times New Roman" w:eastAsia="Times New Roman" w:hAnsi="Times New Roman" w:cs="Times New Roman"/>
          <w:color w:val="000000" w:themeColor="text1"/>
        </w:rPr>
        <w:t xml:space="preserve"> is not a scaled-down imitation. It is full sized upholstery covered in high performance fabric. We’ve adjusted the seating with fiberglass ribs to take out the cost and labor of eight-way hand tying.  It is generously padded, well designed and supremely comfortable.  We stand behind the construction and durability just as any other Vanguard product.”  Hypo-allergenic feather and down “interiors” are the gold standard of comfort and quality because they act much differently than polyester or urethane foam due to their adjustability.  This property allows cushions to conform to the body and provide optimal comfort. </w:t>
      </w:r>
    </w:p>
    <w:p w14:paraId="34B0CDA3" w14:textId="77777777" w:rsidR="00466BEA" w:rsidRPr="00466BEA" w:rsidRDefault="00466BEA" w:rsidP="00466BEA">
      <w:pPr>
        <w:spacing w:after="120"/>
        <w:ind w:right="-630"/>
        <w:jc w:val="both"/>
        <w:rPr>
          <w:rFonts w:ascii="Times New Roman" w:eastAsia="Times New Roman" w:hAnsi="Times New Roman" w:cs="Times New Roman"/>
          <w:color w:val="000000" w:themeColor="text1"/>
        </w:rPr>
      </w:pPr>
      <w:r w:rsidRPr="00466BEA">
        <w:rPr>
          <w:rFonts w:ascii="Times New Roman" w:eastAsia="Times New Roman" w:hAnsi="Times New Roman" w:cs="Times New Roman"/>
          <w:color w:val="000000" w:themeColor="text1"/>
        </w:rPr>
        <w:t>It will also be stocked.  By including all of the most popular features as standard and offering only a limited edition of the most desirable fabrics, Vanguard can anticipate demand and have product available for immediate shipment.  This also allows for efficiencies of scale in the factory which helps to achieve better pricing.  If, however a customer wants to customize it, she can with any of the custom features Vanguard offers in its line.</w:t>
      </w:r>
    </w:p>
    <w:p w14:paraId="7DCDA886" w14:textId="77777777" w:rsidR="00466BEA" w:rsidRPr="00466BEA" w:rsidRDefault="00466BEA" w:rsidP="00466BEA">
      <w:pPr>
        <w:spacing w:after="120"/>
        <w:ind w:right="-630"/>
        <w:jc w:val="both"/>
        <w:rPr>
          <w:rFonts w:ascii="Times New Roman" w:eastAsia="Times New Roman" w:hAnsi="Times New Roman" w:cs="Times New Roman"/>
          <w:strike/>
          <w:color w:val="000000" w:themeColor="text1"/>
        </w:rPr>
      </w:pPr>
      <w:r w:rsidRPr="00466BEA">
        <w:rPr>
          <w:rFonts w:ascii="Times New Roman" w:eastAsia="Times New Roman" w:hAnsi="Times New Roman" w:cs="Times New Roman"/>
          <w:color w:val="000000" w:themeColor="text1"/>
        </w:rPr>
        <w:t xml:space="preserve">When asked why Vanguard was venturing into this area, Bray explained, “we wanted to </w:t>
      </w:r>
      <w:r w:rsidRPr="00466BEA">
        <w:rPr>
          <w:rFonts w:ascii="Times New Roman" w:eastAsia="Times New Roman" w:hAnsi="Times New Roman" w:cs="Times New Roman"/>
          <w:strike/>
          <w:color w:val="000000" w:themeColor="text1"/>
        </w:rPr>
        <w:t xml:space="preserve">line </w:t>
      </w:r>
      <w:r w:rsidRPr="00466BEA">
        <w:rPr>
          <w:rFonts w:ascii="Times New Roman" w:eastAsia="Times New Roman" w:hAnsi="Times New Roman" w:cs="Times New Roman"/>
          <w:color w:val="000000" w:themeColor="text1"/>
        </w:rPr>
        <w:t xml:space="preserve">extend the Vanguard brand to reach a larger audience without sacrificing the upper end.  We discovered many people aspire to own the Vanguard brand, but had difficulty reconciling a premium price. They want something that looks great, is comfortable but not too fussy. This is intended to get plenty of use.”  </w:t>
      </w:r>
    </w:p>
    <w:p w14:paraId="55C7135D" w14:textId="77777777" w:rsidR="00164828" w:rsidRPr="002C1ED8" w:rsidRDefault="00466BEA" w:rsidP="002C1ED8">
      <w:pPr>
        <w:widowControl w:val="0"/>
        <w:autoSpaceDE w:val="0"/>
        <w:autoSpaceDN w:val="0"/>
        <w:adjustRightInd w:val="0"/>
        <w:spacing w:after="120"/>
        <w:ind w:right="-630"/>
        <w:jc w:val="both"/>
        <w:rPr>
          <w:rFonts w:ascii="Times New Roman" w:hAnsi="Times New Roman" w:cs="Times New Roman"/>
          <w:color w:val="000000" w:themeColor="text1"/>
          <w:sz w:val="22"/>
          <w:szCs w:val="22"/>
        </w:rPr>
      </w:pPr>
      <w:r w:rsidRPr="00466BEA">
        <w:rPr>
          <w:rFonts w:ascii="Times New Roman" w:eastAsia="Times New Roman" w:hAnsi="Times New Roman" w:cs="Times New Roman"/>
          <w:color w:val="000000" w:themeColor="text1"/>
        </w:rPr>
        <w:t>The product will be on display at the Vanguard showroom at the October Highpoint Market and will begin shipping in December 2018.  A companion line of complementary occasional tables will be introduced in April 2019.</w:t>
      </w:r>
    </w:p>
    <w:p w14:paraId="513ECC32" w14:textId="77777777" w:rsidR="004A5BB2" w:rsidRPr="00B35D97" w:rsidRDefault="004A5BB2" w:rsidP="003E70AF">
      <w:pPr>
        <w:spacing w:after="120"/>
        <w:ind w:right="-630"/>
        <w:jc w:val="both"/>
        <w:rPr>
          <w:rFonts w:ascii="Times" w:hAnsi="Times"/>
          <w:b/>
          <w:bCs/>
          <w:smallCaps/>
          <w:color w:val="000000" w:themeColor="text1"/>
          <w:sz w:val="22"/>
          <w:szCs w:val="22"/>
        </w:rPr>
      </w:pPr>
    </w:p>
    <w:p w14:paraId="712C8C34" w14:textId="77777777" w:rsidR="007F432C" w:rsidRPr="00B35D97" w:rsidRDefault="007F432C" w:rsidP="002C1ED8">
      <w:pPr>
        <w:pBdr>
          <w:bottom w:val="single" w:sz="4" w:space="1" w:color="auto"/>
        </w:pBdr>
        <w:spacing w:after="120"/>
        <w:ind w:right="-720"/>
        <w:jc w:val="both"/>
        <w:rPr>
          <w:rFonts w:ascii="Times" w:hAnsi="Times"/>
          <w:b/>
          <w:bCs/>
          <w:smallCaps/>
          <w:color w:val="000000" w:themeColor="text1"/>
          <w:sz w:val="22"/>
          <w:szCs w:val="22"/>
        </w:rPr>
      </w:pPr>
      <w:r w:rsidRPr="00B35D97">
        <w:rPr>
          <w:rFonts w:ascii="Times" w:hAnsi="Times"/>
          <w:b/>
          <w:bCs/>
          <w:smallCaps/>
          <w:color w:val="000000" w:themeColor="text1"/>
          <w:sz w:val="22"/>
          <w:szCs w:val="22"/>
        </w:rPr>
        <w:t>About Vanguard Furniture</w:t>
      </w:r>
    </w:p>
    <w:p w14:paraId="550B9243" w14:textId="77777777" w:rsidR="00BF3D02" w:rsidRPr="002C1ED8" w:rsidRDefault="008864FB" w:rsidP="002C1ED8">
      <w:pPr>
        <w:ind w:right="-720"/>
        <w:jc w:val="both"/>
        <w:rPr>
          <w:rFonts w:ascii="Times New Roman" w:eastAsia="Times New Roman" w:hAnsi="Times New Roman" w:cs="Times New Roman"/>
          <w:color w:val="000000" w:themeColor="text1"/>
          <w:sz w:val="22"/>
        </w:rPr>
      </w:pPr>
      <w:r w:rsidRPr="002C1ED8">
        <w:rPr>
          <w:rFonts w:ascii="Times New Roman" w:eastAsia="Times New Roman" w:hAnsi="Times New Roman" w:cs="Times New Roman"/>
          <w:color w:val="000000" w:themeColor="text1"/>
          <w:sz w:val="22"/>
        </w:rPr>
        <w:t xml:space="preserve">Vanguard Furniture is a manufacturer and marketer of case goods and upholstery.  It is a family held company, employing 600 associates and operates out of six manufacturing buildings in Hickory, North Carolina, and a 40,000-square foot showroom in High Point, NC and </w:t>
      </w:r>
      <w:r w:rsidR="008E56F4" w:rsidRPr="002C1ED8">
        <w:rPr>
          <w:rFonts w:ascii="Times New Roman" w:eastAsia="Times New Roman" w:hAnsi="Times New Roman" w:cs="Times New Roman"/>
          <w:color w:val="000000" w:themeColor="text1"/>
          <w:sz w:val="22"/>
        </w:rPr>
        <w:t>H</w:t>
      </w:r>
      <w:r w:rsidRPr="002C1ED8">
        <w:rPr>
          <w:rFonts w:ascii="Times New Roman" w:eastAsia="Times New Roman" w:hAnsi="Times New Roman" w:cs="Times New Roman"/>
          <w:color w:val="000000" w:themeColor="text1"/>
          <w:sz w:val="22"/>
        </w:rPr>
        <w:t xml:space="preserve">illsville, Virginia.  Its mission is to lead home furnishings in style, value and service with a vision to enrich lives through </w:t>
      </w:r>
      <w:r w:rsidR="008E56F4" w:rsidRPr="002C1ED8">
        <w:rPr>
          <w:rFonts w:ascii="Times New Roman" w:eastAsia="Times New Roman" w:hAnsi="Times New Roman" w:cs="Times New Roman"/>
          <w:color w:val="000000" w:themeColor="text1"/>
          <w:sz w:val="22"/>
        </w:rPr>
        <w:t xml:space="preserve">custom-crafted furniture. </w:t>
      </w:r>
      <w:r w:rsidRPr="002C1ED8">
        <w:rPr>
          <w:rFonts w:ascii="Times New Roman" w:eastAsia="Times New Roman" w:hAnsi="Times New Roman" w:cs="Times New Roman"/>
          <w:color w:val="000000" w:themeColor="text1"/>
          <w:sz w:val="22"/>
        </w:rPr>
        <w:t xml:space="preserve">Vanguard is a founding member of the Sustainable Furniture Council and its green initiatives include recycling 95% of all post manufacturing waste; recycling paper, fabric scraps, metal, wood scrap, plastic and corrugated products.  The showroom is located at 301 N Hamilton St, in High Point.  For more information, see </w:t>
      </w:r>
      <w:hyperlink r:id="rId8" w:history="1">
        <w:r w:rsidRPr="002C1ED8">
          <w:rPr>
            <w:rFonts w:ascii="Times New Roman" w:eastAsia="Times New Roman" w:hAnsi="Times New Roman" w:cs="Times New Roman"/>
            <w:sz w:val="22"/>
          </w:rPr>
          <w:t>www.vanguardfurniture.com</w:t>
        </w:r>
      </w:hyperlink>
    </w:p>
    <w:sectPr w:rsidR="00BF3D02" w:rsidRPr="002C1ED8" w:rsidSect="006712E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C661B"/>
    <w:multiLevelType w:val="hybridMultilevel"/>
    <w:tmpl w:val="DEF4B362"/>
    <w:lvl w:ilvl="0" w:tplc="25521868">
      <w:start w:val="1"/>
      <w:numFmt w:val="bullet"/>
      <w:lvlText w:val="•"/>
      <w:lvlJc w:val="left"/>
      <w:pPr>
        <w:tabs>
          <w:tab w:val="num" w:pos="720"/>
        </w:tabs>
        <w:ind w:left="720" w:hanging="360"/>
      </w:pPr>
      <w:rPr>
        <w:rFonts w:ascii="Arial" w:hAnsi="Arial" w:hint="default"/>
      </w:rPr>
    </w:lvl>
    <w:lvl w:ilvl="1" w:tplc="CBAC0B42">
      <w:start w:val="1"/>
      <w:numFmt w:val="bullet"/>
      <w:lvlText w:val="•"/>
      <w:lvlJc w:val="left"/>
      <w:pPr>
        <w:tabs>
          <w:tab w:val="num" w:pos="1440"/>
        </w:tabs>
        <w:ind w:left="1440" w:hanging="360"/>
      </w:pPr>
      <w:rPr>
        <w:rFonts w:ascii="Arial" w:hAnsi="Arial" w:hint="default"/>
      </w:rPr>
    </w:lvl>
    <w:lvl w:ilvl="2" w:tplc="5E1606DA" w:tentative="1">
      <w:start w:val="1"/>
      <w:numFmt w:val="bullet"/>
      <w:lvlText w:val="•"/>
      <w:lvlJc w:val="left"/>
      <w:pPr>
        <w:tabs>
          <w:tab w:val="num" w:pos="2160"/>
        </w:tabs>
        <w:ind w:left="2160" w:hanging="360"/>
      </w:pPr>
      <w:rPr>
        <w:rFonts w:ascii="Arial" w:hAnsi="Arial" w:hint="default"/>
      </w:rPr>
    </w:lvl>
    <w:lvl w:ilvl="3" w:tplc="49F46460" w:tentative="1">
      <w:start w:val="1"/>
      <w:numFmt w:val="bullet"/>
      <w:lvlText w:val="•"/>
      <w:lvlJc w:val="left"/>
      <w:pPr>
        <w:tabs>
          <w:tab w:val="num" w:pos="2880"/>
        </w:tabs>
        <w:ind w:left="2880" w:hanging="360"/>
      </w:pPr>
      <w:rPr>
        <w:rFonts w:ascii="Arial" w:hAnsi="Arial" w:hint="default"/>
      </w:rPr>
    </w:lvl>
    <w:lvl w:ilvl="4" w:tplc="3C702204" w:tentative="1">
      <w:start w:val="1"/>
      <w:numFmt w:val="bullet"/>
      <w:lvlText w:val="•"/>
      <w:lvlJc w:val="left"/>
      <w:pPr>
        <w:tabs>
          <w:tab w:val="num" w:pos="3600"/>
        </w:tabs>
        <w:ind w:left="3600" w:hanging="360"/>
      </w:pPr>
      <w:rPr>
        <w:rFonts w:ascii="Arial" w:hAnsi="Arial" w:hint="default"/>
      </w:rPr>
    </w:lvl>
    <w:lvl w:ilvl="5" w:tplc="7A466062" w:tentative="1">
      <w:start w:val="1"/>
      <w:numFmt w:val="bullet"/>
      <w:lvlText w:val="•"/>
      <w:lvlJc w:val="left"/>
      <w:pPr>
        <w:tabs>
          <w:tab w:val="num" w:pos="4320"/>
        </w:tabs>
        <w:ind w:left="4320" w:hanging="360"/>
      </w:pPr>
      <w:rPr>
        <w:rFonts w:ascii="Arial" w:hAnsi="Arial" w:hint="default"/>
      </w:rPr>
    </w:lvl>
    <w:lvl w:ilvl="6" w:tplc="05CCBB76" w:tentative="1">
      <w:start w:val="1"/>
      <w:numFmt w:val="bullet"/>
      <w:lvlText w:val="•"/>
      <w:lvlJc w:val="left"/>
      <w:pPr>
        <w:tabs>
          <w:tab w:val="num" w:pos="5040"/>
        </w:tabs>
        <w:ind w:left="5040" w:hanging="360"/>
      </w:pPr>
      <w:rPr>
        <w:rFonts w:ascii="Arial" w:hAnsi="Arial" w:hint="default"/>
      </w:rPr>
    </w:lvl>
    <w:lvl w:ilvl="7" w:tplc="0F9047AE" w:tentative="1">
      <w:start w:val="1"/>
      <w:numFmt w:val="bullet"/>
      <w:lvlText w:val="•"/>
      <w:lvlJc w:val="left"/>
      <w:pPr>
        <w:tabs>
          <w:tab w:val="num" w:pos="5760"/>
        </w:tabs>
        <w:ind w:left="5760" w:hanging="360"/>
      </w:pPr>
      <w:rPr>
        <w:rFonts w:ascii="Arial" w:hAnsi="Arial" w:hint="default"/>
      </w:rPr>
    </w:lvl>
    <w:lvl w:ilvl="8" w:tplc="2D965CF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BEA"/>
    <w:rsid w:val="000038F9"/>
    <w:rsid w:val="000223D8"/>
    <w:rsid w:val="000242B9"/>
    <w:rsid w:val="0006266C"/>
    <w:rsid w:val="00073B72"/>
    <w:rsid w:val="000757A5"/>
    <w:rsid w:val="00082688"/>
    <w:rsid w:val="000B3CB8"/>
    <w:rsid w:val="000B725A"/>
    <w:rsid w:val="000C51D4"/>
    <w:rsid w:val="000D34D5"/>
    <w:rsid w:val="000D6365"/>
    <w:rsid w:val="000E1C6D"/>
    <w:rsid w:val="000F20F8"/>
    <w:rsid w:val="00111EBB"/>
    <w:rsid w:val="0014180B"/>
    <w:rsid w:val="00143618"/>
    <w:rsid w:val="001642A3"/>
    <w:rsid w:val="00164828"/>
    <w:rsid w:val="0017526F"/>
    <w:rsid w:val="00192B12"/>
    <w:rsid w:val="001A77A1"/>
    <w:rsid w:val="001D51F9"/>
    <w:rsid w:val="001F4E7C"/>
    <w:rsid w:val="001F6EE2"/>
    <w:rsid w:val="0020076A"/>
    <w:rsid w:val="00202B14"/>
    <w:rsid w:val="00236556"/>
    <w:rsid w:val="00270D87"/>
    <w:rsid w:val="002C1098"/>
    <w:rsid w:val="002C1ED8"/>
    <w:rsid w:val="002C2286"/>
    <w:rsid w:val="002C6F5A"/>
    <w:rsid w:val="002D2760"/>
    <w:rsid w:val="002D755D"/>
    <w:rsid w:val="002E2EAE"/>
    <w:rsid w:val="002E39DA"/>
    <w:rsid w:val="002F0237"/>
    <w:rsid w:val="003159C7"/>
    <w:rsid w:val="003273E8"/>
    <w:rsid w:val="0033354E"/>
    <w:rsid w:val="0033675C"/>
    <w:rsid w:val="00340B9B"/>
    <w:rsid w:val="00347BE3"/>
    <w:rsid w:val="00350605"/>
    <w:rsid w:val="003554E4"/>
    <w:rsid w:val="00370628"/>
    <w:rsid w:val="00371E3E"/>
    <w:rsid w:val="00377D13"/>
    <w:rsid w:val="003A7979"/>
    <w:rsid w:val="003B139E"/>
    <w:rsid w:val="003C5DE2"/>
    <w:rsid w:val="003C7429"/>
    <w:rsid w:val="003C7522"/>
    <w:rsid w:val="003E70AF"/>
    <w:rsid w:val="004014C0"/>
    <w:rsid w:val="00402187"/>
    <w:rsid w:val="0040515C"/>
    <w:rsid w:val="00444AA3"/>
    <w:rsid w:val="00453863"/>
    <w:rsid w:val="00466BEA"/>
    <w:rsid w:val="004A5BB2"/>
    <w:rsid w:val="004C7783"/>
    <w:rsid w:val="004D0591"/>
    <w:rsid w:val="004E67D4"/>
    <w:rsid w:val="004E69E3"/>
    <w:rsid w:val="004E6AF4"/>
    <w:rsid w:val="004E7F36"/>
    <w:rsid w:val="004F7B82"/>
    <w:rsid w:val="00510D1C"/>
    <w:rsid w:val="0051142E"/>
    <w:rsid w:val="00522B44"/>
    <w:rsid w:val="005243BB"/>
    <w:rsid w:val="005306DB"/>
    <w:rsid w:val="00531087"/>
    <w:rsid w:val="00542FC1"/>
    <w:rsid w:val="00547169"/>
    <w:rsid w:val="00554A56"/>
    <w:rsid w:val="0057569E"/>
    <w:rsid w:val="0058261B"/>
    <w:rsid w:val="005A04C8"/>
    <w:rsid w:val="005D4F60"/>
    <w:rsid w:val="005D54D9"/>
    <w:rsid w:val="0060204D"/>
    <w:rsid w:val="006024D9"/>
    <w:rsid w:val="006712EE"/>
    <w:rsid w:val="0068507B"/>
    <w:rsid w:val="006A2BF8"/>
    <w:rsid w:val="006C13A5"/>
    <w:rsid w:val="006C2AAD"/>
    <w:rsid w:val="0070199E"/>
    <w:rsid w:val="00702224"/>
    <w:rsid w:val="0070298D"/>
    <w:rsid w:val="00722292"/>
    <w:rsid w:val="007532A4"/>
    <w:rsid w:val="00755378"/>
    <w:rsid w:val="00756262"/>
    <w:rsid w:val="0075790D"/>
    <w:rsid w:val="00761722"/>
    <w:rsid w:val="007765C3"/>
    <w:rsid w:val="00776EEA"/>
    <w:rsid w:val="00794148"/>
    <w:rsid w:val="007C20A7"/>
    <w:rsid w:val="007D34C7"/>
    <w:rsid w:val="007D3AA5"/>
    <w:rsid w:val="007D6E86"/>
    <w:rsid w:val="007E17E9"/>
    <w:rsid w:val="007F432C"/>
    <w:rsid w:val="007F48F0"/>
    <w:rsid w:val="00816AFC"/>
    <w:rsid w:val="00844F30"/>
    <w:rsid w:val="00846CC1"/>
    <w:rsid w:val="008577A8"/>
    <w:rsid w:val="008670DA"/>
    <w:rsid w:val="008864FB"/>
    <w:rsid w:val="0089180B"/>
    <w:rsid w:val="008A151B"/>
    <w:rsid w:val="008C31DD"/>
    <w:rsid w:val="008C341E"/>
    <w:rsid w:val="008E56F4"/>
    <w:rsid w:val="008F7ADD"/>
    <w:rsid w:val="00900C6F"/>
    <w:rsid w:val="00920F33"/>
    <w:rsid w:val="0094546A"/>
    <w:rsid w:val="009463D8"/>
    <w:rsid w:val="0095269B"/>
    <w:rsid w:val="00982731"/>
    <w:rsid w:val="009879A8"/>
    <w:rsid w:val="0099508E"/>
    <w:rsid w:val="009A2755"/>
    <w:rsid w:val="009A40C0"/>
    <w:rsid w:val="009B6D26"/>
    <w:rsid w:val="009C46E1"/>
    <w:rsid w:val="009C496E"/>
    <w:rsid w:val="009E5466"/>
    <w:rsid w:val="009E7072"/>
    <w:rsid w:val="009F14D2"/>
    <w:rsid w:val="009F20BC"/>
    <w:rsid w:val="009F5E9A"/>
    <w:rsid w:val="00A140B8"/>
    <w:rsid w:val="00A2633F"/>
    <w:rsid w:val="00A526C5"/>
    <w:rsid w:val="00A56045"/>
    <w:rsid w:val="00A644CB"/>
    <w:rsid w:val="00A7602A"/>
    <w:rsid w:val="00AA2BA3"/>
    <w:rsid w:val="00AB446D"/>
    <w:rsid w:val="00AC458A"/>
    <w:rsid w:val="00AC4812"/>
    <w:rsid w:val="00AE2C45"/>
    <w:rsid w:val="00B32676"/>
    <w:rsid w:val="00B354B5"/>
    <w:rsid w:val="00B35D97"/>
    <w:rsid w:val="00B61ABE"/>
    <w:rsid w:val="00B635C1"/>
    <w:rsid w:val="00B73E3F"/>
    <w:rsid w:val="00B90A3C"/>
    <w:rsid w:val="00BA0A99"/>
    <w:rsid w:val="00BA3F66"/>
    <w:rsid w:val="00BA7542"/>
    <w:rsid w:val="00BB0317"/>
    <w:rsid w:val="00BB0BE6"/>
    <w:rsid w:val="00BC5441"/>
    <w:rsid w:val="00BE429A"/>
    <w:rsid w:val="00BF3D02"/>
    <w:rsid w:val="00C42D93"/>
    <w:rsid w:val="00C53646"/>
    <w:rsid w:val="00CD6BD6"/>
    <w:rsid w:val="00D25A6D"/>
    <w:rsid w:val="00D51614"/>
    <w:rsid w:val="00D55A9B"/>
    <w:rsid w:val="00D64598"/>
    <w:rsid w:val="00DA4897"/>
    <w:rsid w:val="00DA537B"/>
    <w:rsid w:val="00DD793C"/>
    <w:rsid w:val="00DE58AA"/>
    <w:rsid w:val="00DF5222"/>
    <w:rsid w:val="00DF5695"/>
    <w:rsid w:val="00DF6A41"/>
    <w:rsid w:val="00E0007A"/>
    <w:rsid w:val="00E00C99"/>
    <w:rsid w:val="00E253A1"/>
    <w:rsid w:val="00E377BC"/>
    <w:rsid w:val="00E44403"/>
    <w:rsid w:val="00E504D9"/>
    <w:rsid w:val="00E54444"/>
    <w:rsid w:val="00E66588"/>
    <w:rsid w:val="00E73FB3"/>
    <w:rsid w:val="00E7579B"/>
    <w:rsid w:val="00E958A8"/>
    <w:rsid w:val="00EC440C"/>
    <w:rsid w:val="00ED4787"/>
    <w:rsid w:val="00ED583E"/>
    <w:rsid w:val="00ED7F8A"/>
    <w:rsid w:val="00EF51AF"/>
    <w:rsid w:val="00F02155"/>
    <w:rsid w:val="00F3238A"/>
    <w:rsid w:val="00F44EE8"/>
    <w:rsid w:val="00F575F8"/>
    <w:rsid w:val="00F616D7"/>
    <w:rsid w:val="00F65B83"/>
    <w:rsid w:val="00F7009E"/>
    <w:rsid w:val="00F853D1"/>
    <w:rsid w:val="00F866B2"/>
    <w:rsid w:val="00F873B7"/>
    <w:rsid w:val="00F937A0"/>
    <w:rsid w:val="00FC3CE9"/>
    <w:rsid w:val="00FE3F19"/>
    <w:rsid w:val="00FF2222"/>
    <w:rsid w:val="00FF4F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0F7190"/>
  <w14:defaultImageDpi w14:val="300"/>
  <w15:docId w15:val="{E18414FD-0E9E-3746-8A66-D2A82E92D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9F20BC"/>
    <w:pPr>
      <w:keepNext/>
      <w:keepLines/>
      <w:pBdr>
        <w:bottom w:val="single" w:sz="4" w:space="1" w:color="auto"/>
      </w:pBdr>
      <w:spacing w:before="120" w:after="120"/>
      <w:outlineLvl w:val="0"/>
    </w:pPr>
    <w:rPr>
      <w:rFonts w:asciiTheme="majorHAnsi" w:eastAsiaTheme="majorEastAsia" w:hAnsiTheme="majorHAnsi" w:cstheme="majorBidi"/>
      <w:b/>
      <w:bCs/>
      <w:small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20BC"/>
    <w:rPr>
      <w:rFonts w:asciiTheme="majorHAnsi" w:eastAsiaTheme="majorEastAsia" w:hAnsiTheme="majorHAnsi" w:cstheme="majorBidi"/>
      <w:b/>
      <w:bCs/>
      <w:smallCaps/>
      <w:sz w:val="28"/>
      <w:szCs w:val="28"/>
    </w:rPr>
  </w:style>
  <w:style w:type="paragraph" w:styleId="ListParagraph">
    <w:name w:val="List Paragraph"/>
    <w:basedOn w:val="Normal"/>
    <w:uiPriority w:val="34"/>
    <w:qFormat/>
    <w:rsid w:val="009F20BC"/>
    <w:pPr>
      <w:overflowPunct w:val="0"/>
      <w:autoSpaceDE w:val="0"/>
      <w:autoSpaceDN w:val="0"/>
      <w:adjustRightInd w:val="0"/>
      <w:spacing w:after="120"/>
      <w:ind w:left="720"/>
      <w:contextualSpacing/>
    </w:pPr>
    <w:rPr>
      <w:rFonts w:eastAsia="Times New Roman" w:cs="Arial"/>
      <w:szCs w:val="20"/>
    </w:rPr>
  </w:style>
  <w:style w:type="table" w:styleId="TableGrid">
    <w:name w:val="Table Grid"/>
    <w:basedOn w:val="TableNormal"/>
    <w:uiPriority w:val="59"/>
    <w:rsid w:val="00192B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F7ADD"/>
    <w:rPr>
      <w:color w:val="0000FF"/>
      <w:u w:val="single"/>
    </w:rPr>
  </w:style>
  <w:style w:type="paragraph" w:styleId="BalloonText">
    <w:name w:val="Balloon Text"/>
    <w:basedOn w:val="Normal"/>
    <w:link w:val="BalloonTextChar"/>
    <w:uiPriority w:val="99"/>
    <w:semiHidden/>
    <w:unhideWhenUsed/>
    <w:rsid w:val="008F7A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7ADD"/>
    <w:rPr>
      <w:rFonts w:ascii="Lucida Grande" w:hAnsi="Lucida Grande" w:cs="Lucida Grande"/>
      <w:sz w:val="18"/>
      <w:szCs w:val="18"/>
    </w:rPr>
  </w:style>
  <w:style w:type="paragraph" w:styleId="NormalWeb">
    <w:name w:val="Normal (Web)"/>
    <w:basedOn w:val="Normal"/>
    <w:uiPriority w:val="99"/>
    <w:unhideWhenUsed/>
    <w:rsid w:val="004014C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F866B2"/>
  </w:style>
  <w:style w:type="character" w:styleId="Emphasis">
    <w:name w:val="Emphasis"/>
    <w:basedOn w:val="DefaultParagraphFont"/>
    <w:uiPriority w:val="20"/>
    <w:qFormat/>
    <w:rsid w:val="00D55A9B"/>
    <w:rPr>
      <w:i/>
      <w:iCs/>
    </w:rPr>
  </w:style>
  <w:style w:type="paragraph" w:styleId="Caption">
    <w:name w:val="caption"/>
    <w:basedOn w:val="Normal"/>
    <w:next w:val="Normal"/>
    <w:uiPriority w:val="35"/>
    <w:unhideWhenUsed/>
    <w:qFormat/>
    <w:rsid w:val="00371E3E"/>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042609">
      <w:bodyDiv w:val="1"/>
      <w:marLeft w:val="0"/>
      <w:marRight w:val="0"/>
      <w:marTop w:val="0"/>
      <w:marBottom w:val="0"/>
      <w:divBdr>
        <w:top w:val="none" w:sz="0" w:space="0" w:color="auto"/>
        <w:left w:val="none" w:sz="0" w:space="0" w:color="auto"/>
        <w:bottom w:val="none" w:sz="0" w:space="0" w:color="auto"/>
        <w:right w:val="none" w:sz="0" w:space="0" w:color="auto"/>
      </w:divBdr>
    </w:div>
    <w:div w:id="474181818">
      <w:bodyDiv w:val="1"/>
      <w:marLeft w:val="0"/>
      <w:marRight w:val="0"/>
      <w:marTop w:val="0"/>
      <w:marBottom w:val="0"/>
      <w:divBdr>
        <w:top w:val="none" w:sz="0" w:space="0" w:color="auto"/>
        <w:left w:val="none" w:sz="0" w:space="0" w:color="auto"/>
        <w:bottom w:val="none" w:sz="0" w:space="0" w:color="auto"/>
        <w:right w:val="none" w:sz="0" w:space="0" w:color="auto"/>
      </w:divBdr>
    </w:div>
    <w:div w:id="517504541">
      <w:bodyDiv w:val="1"/>
      <w:marLeft w:val="0"/>
      <w:marRight w:val="0"/>
      <w:marTop w:val="0"/>
      <w:marBottom w:val="0"/>
      <w:divBdr>
        <w:top w:val="none" w:sz="0" w:space="0" w:color="auto"/>
        <w:left w:val="none" w:sz="0" w:space="0" w:color="auto"/>
        <w:bottom w:val="none" w:sz="0" w:space="0" w:color="auto"/>
        <w:right w:val="none" w:sz="0" w:space="0" w:color="auto"/>
      </w:divBdr>
    </w:div>
    <w:div w:id="599070103">
      <w:bodyDiv w:val="1"/>
      <w:marLeft w:val="0"/>
      <w:marRight w:val="0"/>
      <w:marTop w:val="0"/>
      <w:marBottom w:val="0"/>
      <w:divBdr>
        <w:top w:val="none" w:sz="0" w:space="0" w:color="auto"/>
        <w:left w:val="none" w:sz="0" w:space="0" w:color="auto"/>
        <w:bottom w:val="none" w:sz="0" w:space="0" w:color="auto"/>
        <w:right w:val="none" w:sz="0" w:space="0" w:color="auto"/>
      </w:divBdr>
    </w:div>
    <w:div w:id="660692416">
      <w:bodyDiv w:val="1"/>
      <w:marLeft w:val="0"/>
      <w:marRight w:val="0"/>
      <w:marTop w:val="0"/>
      <w:marBottom w:val="0"/>
      <w:divBdr>
        <w:top w:val="none" w:sz="0" w:space="0" w:color="auto"/>
        <w:left w:val="none" w:sz="0" w:space="0" w:color="auto"/>
        <w:bottom w:val="none" w:sz="0" w:space="0" w:color="auto"/>
        <w:right w:val="none" w:sz="0" w:space="0" w:color="auto"/>
      </w:divBdr>
    </w:div>
    <w:div w:id="661468905">
      <w:bodyDiv w:val="1"/>
      <w:marLeft w:val="0"/>
      <w:marRight w:val="0"/>
      <w:marTop w:val="0"/>
      <w:marBottom w:val="0"/>
      <w:divBdr>
        <w:top w:val="none" w:sz="0" w:space="0" w:color="auto"/>
        <w:left w:val="none" w:sz="0" w:space="0" w:color="auto"/>
        <w:bottom w:val="none" w:sz="0" w:space="0" w:color="auto"/>
        <w:right w:val="none" w:sz="0" w:space="0" w:color="auto"/>
      </w:divBdr>
    </w:div>
    <w:div w:id="847909859">
      <w:bodyDiv w:val="1"/>
      <w:marLeft w:val="0"/>
      <w:marRight w:val="0"/>
      <w:marTop w:val="0"/>
      <w:marBottom w:val="0"/>
      <w:divBdr>
        <w:top w:val="none" w:sz="0" w:space="0" w:color="auto"/>
        <w:left w:val="none" w:sz="0" w:space="0" w:color="auto"/>
        <w:bottom w:val="none" w:sz="0" w:space="0" w:color="auto"/>
        <w:right w:val="none" w:sz="0" w:space="0" w:color="auto"/>
      </w:divBdr>
    </w:div>
    <w:div w:id="1011835398">
      <w:bodyDiv w:val="1"/>
      <w:marLeft w:val="0"/>
      <w:marRight w:val="0"/>
      <w:marTop w:val="0"/>
      <w:marBottom w:val="0"/>
      <w:divBdr>
        <w:top w:val="none" w:sz="0" w:space="0" w:color="auto"/>
        <w:left w:val="none" w:sz="0" w:space="0" w:color="auto"/>
        <w:bottom w:val="none" w:sz="0" w:space="0" w:color="auto"/>
        <w:right w:val="none" w:sz="0" w:space="0" w:color="auto"/>
      </w:divBdr>
    </w:div>
    <w:div w:id="1125388176">
      <w:bodyDiv w:val="1"/>
      <w:marLeft w:val="0"/>
      <w:marRight w:val="0"/>
      <w:marTop w:val="0"/>
      <w:marBottom w:val="0"/>
      <w:divBdr>
        <w:top w:val="none" w:sz="0" w:space="0" w:color="auto"/>
        <w:left w:val="none" w:sz="0" w:space="0" w:color="auto"/>
        <w:bottom w:val="none" w:sz="0" w:space="0" w:color="auto"/>
        <w:right w:val="none" w:sz="0" w:space="0" w:color="auto"/>
      </w:divBdr>
      <w:divsChild>
        <w:div w:id="2069962135">
          <w:marLeft w:val="0"/>
          <w:marRight w:val="0"/>
          <w:marTop w:val="0"/>
          <w:marBottom w:val="0"/>
          <w:divBdr>
            <w:top w:val="none" w:sz="0" w:space="0" w:color="auto"/>
            <w:left w:val="none" w:sz="0" w:space="0" w:color="auto"/>
            <w:bottom w:val="none" w:sz="0" w:space="0" w:color="auto"/>
            <w:right w:val="none" w:sz="0" w:space="0" w:color="auto"/>
          </w:divBdr>
        </w:div>
      </w:divsChild>
    </w:div>
    <w:div w:id="1182091424">
      <w:bodyDiv w:val="1"/>
      <w:marLeft w:val="0"/>
      <w:marRight w:val="0"/>
      <w:marTop w:val="0"/>
      <w:marBottom w:val="0"/>
      <w:divBdr>
        <w:top w:val="none" w:sz="0" w:space="0" w:color="auto"/>
        <w:left w:val="none" w:sz="0" w:space="0" w:color="auto"/>
        <w:bottom w:val="none" w:sz="0" w:space="0" w:color="auto"/>
        <w:right w:val="none" w:sz="0" w:space="0" w:color="auto"/>
      </w:divBdr>
    </w:div>
    <w:div w:id="1263300621">
      <w:bodyDiv w:val="1"/>
      <w:marLeft w:val="0"/>
      <w:marRight w:val="0"/>
      <w:marTop w:val="0"/>
      <w:marBottom w:val="0"/>
      <w:divBdr>
        <w:top w:val="none" w:sz="0" w:space="0" w:color="auto"/>
        <w:left w:val="none" w:sz="0" w:space="0" w:color="auto"/>
        <w:bottom w:val="none" w:sz="0" w:space="0" w:color="auto"/>
        <w:right w:val="none" w:sz="0" w:space="0" w:color="auto"/>
      </w:divBdr>
    </w:div>
    <w:div w:id="1340691390">
      <w:bodyDiv w:val="1"/>
      <w:marLeft w:val="0"/>
      <w:marRight w:val="0"/>
      <w:marTop w:val="0"/>
      <w:marBottom w:val="0"/>
      <w:divBdr>
        <w:top w:val="none" w:sz="0" w:space="0" w:color="auto"/>
        <w:left w:val="none" w:sz="0" w:space="0" w:color="auto"/>
        <w:bottom w:val="none" w:sz="0" w:space="0" w:color="auto"/>
        <w:right w:val="none" w:sz="0" w:space="0" w:color="auto"/>
      </w:divBdr>
    </w:div>
    <w:div w:id="1452893861">
      <w:bodyDiv w:val="1"/>
      <w:marLeft w:val="0"/>
      <w:marRight w:val="0"/>
      <w:marTop w:val="0"/>
      <w:marBottom w:val="0"/>
      <w:divBdr>
        <w:top w:val="none" w:sz="0" w:space="0" w:color="auto"/>
        <w:left w:val="none" w:sz="0" w:space="0" w:color="auto"/>
        <w:bottom w:val="none" w:sz="0" w:space="0" w:color="auto"/>
        <w:right w:val="none" w:sz="0" w:space="0" w:color="auto"/>
      </w:divBdr>
    </w:div>
    <w:div w:id="1463768930">
      <w:bodyDiv w:val="1"/>
      <w:marLeft w:val="0"/>
      <w:marRight w:val="0"/>
      <w:marTop w:val="0"/>
      <w:marBottom w:val="0"/>
      <w:divBdr>
        <w:top w:val="none" w:sz="0" w:space="0" w:color="auto"/>
        <w:left w:val="none" w:sz="0" w:space="0" w:color="auto"/>
        <w:bottom w:val="none" w:sz="0" w:space="0" w:color="auto"/>
        <w:right w:val="none" w:sz="0" w:space="0" w:color="auto"/>
      </w:divBdr>
    </w:div>
    <w:div w:id="1480535160">
      <w:bodyDiv w:val="1"/>
      <w:marLeft w:val="0"/>
      <w:marRight w:val="0"/>
      <w:marTop w:val="0"/>
      <w:marBottom w:val="0"/>
      <w:divBdr>
        <w:top w:val="none" w:sz="0" w:space="0" w:color="auto"/>
        <w:left w:val="none" w:sz="0" w:space="0" w:color="auto"/>
        <w:bottom w:val="none" w:sz="0" w:space="0" w:color="auto"/>
        <w:right w:val="none" w:sz="0" w:space="0" w:color="auto"/>
      </w:divBdr>
    </w:div>
    <w:div w:id="1643079898">
      <w:bodyDiv w:val="1"/>
      <w:marLeft w:val="0"/>
      <w:marRight w:val="0"/>
      <w:marTop w:val="0"/>
      <w:marBottom w:val="0"/>
      <w:divBdr>
        <w:top w:val="none" w:sz="0" w:space="0" w:color="auto"/>
        <w:left w:val="none" w:sz="0" w:space="0" w:color="auto"/>
        <w:bottom w:val="none" w:sz="0" w:space="0" w:color="auto"/>
        <w:right w:val="none" w:sz="0" w:space="0" w:color="auto"/>
      </w:divBdr>
    </w:div>
    <w:div w:id="2027367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nguardfurniture.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dwardtashjian/Library/Group%20Containers/UBF8T346G9.Office/User%20Content.localized/Templates.localized/FOR%20IMMEDIATE%20RELE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97B65-AE06-6E4C-BE48-0828EF1B6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 IMMEDIATE RELEASE.dotx</Template>
  <TotalTime>2</TotalTime>
  <Pages>2</Pages>
  <Words>567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Tashjian Marketing</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Tashjian</dc:creator>
  <cp:lastModifiedBy>Laura White</cp:lastModifiedBy>
  <cp:revision>4</cp:revision>
  <cp:lastPrinted>2016-03-15T15:37:00Z</cp:lastPrinted>
  <dcterms:created xsi:type="dcterms:W3CDTF">2018-10-03T13:30:00Z</dcterms:created>
  <dcterms:modified xsi:type="dcterms:W3CDTF">2018-10-04T14:09:00Z</dcterms:modified>
</cp:coreProperties>
</file>